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2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  <w:rtl w:val="0"/>
              </w:rPr>
              <w:t xml:space="preserve">Какие объекты относятся к жилищному строительству?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  <w:rtl w:val="0"/>
              </w:rPr>
              <w:t xml:space="preserve">Что строится для системы образования?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  <w:rtl w:val="0"/>
              </w:rPr>
              <w:t xml:space="preserve">Какие крупные медицинские объекты возведены в Йошкар-Оле?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  <w:rtl w:val="0"/>
              </w:rPr>
              <w:t xml:space="preserve">Какие сооружения составляют спортивную карту региона?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36"/>
                <w:szCs w:val="36"/>
                <w:rtl w:val="0"/>
              </w:rPr>
              <w:t xml:space="preserve">Какие объекты строительства составляют культурную карту столицы Марий Эл?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